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Sudden Spring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Michelle Foley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Stepping out into sudden spring,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Oaks and grass and soul alike are tinged gold with new growth.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sun is generous and 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makes my arm hairs glow a little.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 come the purple buds,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Spreading out shyly under her coaxing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Purple daisies and yellow dandelions-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knew they would get along so well?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so was it by design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the hummingbird magnets outside my kitchen window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Would splay out their red tendrils like fireworks?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they would spread against my empty palms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Gently, gently?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